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11" w:rsidRPr="002C4852" w:rsidRDefault="003A0111" w:rsidP="003A011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</w:pPr>
      <w:r w:rsidRPr="002C4852"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  <w:t>INFORMACJA O PRZETWARZANIU DANYCH OSOBOWYCH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2C4852"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  <w:t xml:space="preserve">W </w:t>
      </w:r>
      <w:r w:rsidR="005E7B12"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  <w:t xml:space="preserve">SPOŁECZNEJ </w:t>
      </w:r>
      <w:r w:rsidRPr="002C4852"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  <w:t>SZK</w:t>
      </w:r>
      <w:r w:rsidR="00B829F4"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  <w:t>OLE PODSTAWOWEJ</w:t>
      </w:r>
      <w:r w:rsidRPr="002C4852">
        <w:rPr>
          <w:rFonts w:eastAsia="Times New Roman" w:cstheme="minorHAnsi"/>
          <w:b/>
          <w:bCs/>
          <w:color w:val="3D3D3D"/>
          <w:sz w:val="21"/>
          <w:szCs w:val="21"/>
          <w:bdr w:val="none" w:sz="0" w:space="0" w:color="auto" w:frame="1"/>
          <w:lang w:eastAsia="pl-PL"/>
        </w:rPr>
        <w:t xml:space="preserve"> KATOLICKIEGO TOWARZYSTWA KULTURALNEGO W BIELSKU-BIAŁEJ</w:t>
      </w:r>
    </w:p>
    <w:p w:rsidR="003A0111" w:rsidRPr="003A0111" w:rsidRDefault="003A0111" w:rsidP="003A011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</w:p>
    <w:p w:rsidR="003A0111" w:rsidRPr="003A0111" w:rsidRDefault="003A0111" w:rsidP="003A011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Zgodnie z Rozporządzeniem Parlamentu Europejskiego i Rady (UE) 2016/679 z dnia 27 kwietnia 2016r. w sprawie ochrony osób fizycznych w związku z przetwarzaniem danych osobowych i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w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sprawie swobodnego przepływu takich danych, przedstawiamy Państwu poniższe informacje: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Administratorem Państwa danych osobowych jest </w:t>
      </w:r>
      <w:r w:rsidR="005E7B1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Społeczna </w:t>
      </w:r>
      <w:r w:rsidR="007F17E9">
        <w:rPr>
          <w:rFonts w:eastAsia="Times New Roman" w:cstheme="minorHAnsi"/>
          <w:color w:val="3D3D3D"/>
          <w:sz w:val="21"/>
          <w:szCs w:val="21"/>
          <w:lang w:eastAsia="pl-PL"/>
        </w:rPr>
        <w:t>Szkoła Podstawowa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Katolickiego Towarzystwa Kulturalnego, ul. Doliny Miętusiej 5, 43-316 Bielsko-Biała.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We wszystkich sprawach związanych z ochroną danych osobowych w szkole możliwy jest kontakt z Inspektorem Ochrony Danych panem Adamem Wójcikiem na dedykowaną skrzynkę: </w:t>
      </w:r>
      <w:r w:rsidR="00D61CC1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iod@ktkedukacja.pl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Pod pojęciem Państwa danych osobowych rozumiemy również dane Państwa dziecka.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Dane osobowe w 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5E7B12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P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KTK przetwarzane są w celu realizacji celów statutowych.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W szczególności dane osobowe przetwarza się:</w:t>
      </w:r>
    </w:p>
    <w:p w:rsidR="003A0111" w:rsidRPr="003A0111" w:rsidRDefault="003A0111" w:rsidP="007033A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dla zabezpieczania prawidłowego toku realizacji zadań dydaktycznych, wychowawczych, opiekuńczych i organizacyjnych 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Szkoły,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wynikających z przepisów ustawy z dnia 7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września 1991 r. o systemie oświaty (Dz. U. z 2017 r. poz. 2198,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2C4852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2203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i</w:t>
      </w:r>
      <w:r w:rsid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2C4852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2361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), ustawy z dnia 14 grudnia 2016 r.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2C4852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Prawo oświatowe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(Dz. U. z 2017r. poz. 59, </w:t>
      </w:r>
      <w:r w:rsidRPr="002C4852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949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i</w:t>
      </w:r>
      <w:r w:rsid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2C4852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2203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oraz z 2018 r. poz.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</w:t>
      </w:r>
      <w:r w:rsidRPr="002C4852">
        <w:rPr>
          <w:rFonts w:eastAsia="Times New Roman" w:cstheme="minorHAnsi"/>
          <w:color w:val="0F233A"/>
          <w:sz w:val="21"/>
          <w:szCs w:val="21"/>
          <w:u w:val="single"/>
          <w:bdr w:val="none" w:sz="0" w:space="0" w:color="auto" w:frame="1"/>
          <w:lang w:eastAsia="pl-PL"/>
        </w:rPr>
        <w:t>650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) oraz przepisów wykonawczych;</w:t>
      </w:r>
    </w:p>
    <w:p w:rsidR="003A0111" w:rsidRPr="003A0111" w:rsidRDefault="003A0111" w:rsidP="007033A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dla realizacji innych usprawiedliwionych celów i zadań 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5E7B12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P 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KTK – z poszanowaniem praw i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wolności osób powierzających 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5E7B12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P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KTK swoje dane, a w szczególności dla:</w:t>
      </w:r>
    </w:p>
    <w:p w:rsidR="003A0111" w:rsidRPr="003A0111" w:rsidRDefault="003A0111" w:rsidP="000B20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a) zapewnienia uczniom  bezpieczeństwa i opieki – art. 6 ust. 1 lit. d RODO,</w:t>
      </w:r>
    </w:p>
    <w:p w:rsidR="003A0111" w:rsidRPr="003A0111" w:rsidRDefault="003A0111" w:rsidP="000B20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b) dokumentowania działań szkoły, w szczególności w postaci zdjęć i nagrań wideo — art. 6 ust. 1 lit. d RODO,</w:t>
      </w:r>
    </w:p>
    <w:p w:rsidR="003A0111" w:rsidRPr="003A0111" w:rsidRDefault="003A0111" w:rsidP="000B20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c) promowania osiągnięć edukacyjnych uczniów – art. 6 ust. 1 lit. d RODO,</w:t>
      </w:r>
    </w:p>
    <w:p w:rsidR="003A0111" w:rsidRPr="003A0111" w:rsidRDefault="003A0111" w:rsidP="000B20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d) promowania szkoły jako instytucji oświatowej, w  tym wykorzystywanie wizerunku ucznia szkoły oraz publikacji jego prac na szkolnej stronie internetowej, na profilach społecznościowych zarządzanych przez szkołę oraz w innych mediach w celach promocji szkoły – art. 6 ust. 1 lit. d RODO,</w:t>
      </w:r>
    </w:p>
    <w:p w:rsidR="003A0111" w:rsidRPr="003A0111" w:rsidRDefault="003A0111" w:rsidP="000B20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e) celów Informacyjno-organizacyjnych związanych z wywieszaniem w szkole list z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imionami i</w:t>
      </w:r>
      <w:r w:rsid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nazwiskami uczniów –  art. 6 ust. 1 lit. d RODO,</w:t>
      </w:r>
    </w:p>
    <w:p w:rsidR="003A0111" w:rsidRPr="003A0111" w:rsidRDefault="003A0111" w:rsidP="000B20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f) umożliwiania uczniom dostępu do najnowszych technologii i usług informatycznych np. usług firmy Microsoft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, Google, </w:t>
      </w:r>
      <w:proofErr w:type="spellStart"/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Mask</w:t>
      </w:r>
      <w:proofErr w:type="spellEnd"/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, </w:t>
      </w:r>
      <w:proofErr w:type="spellStart"/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Webex</w:t>
      </w:r>
      <w:proofErr w:type="spellEnd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– art. 6 ust. 1 lit. a RODO.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Państwa dane osobowe mogą być przekazywane w zależności od potrzeb:</w:t>
      </w:r>
    </w:p>
    <w:p w:rsidR="000D2C65" w:rsidRPr="000D2C65" w:rsidRDefault="000D2C65" w:rsidP="000D2C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0D2C65">
        <w:rPr>
          <w:rFonts w:eastAsia="Times New Roman" w:cstheme="minorHAnsi"/>
          <w:color w:val="3D3D3D"/>
          <w:sz w:val="21"/>
          <w:szCs w:val="21"/>
          <w:lang w:eastAsia="pl-PL"/>
        </w:rPr>
        <w:t>uprawnionym jednostkom państwowym i samorządowym,</w:t>
      </w:r>
    </w:p>
    <w:p w:rsidR="000D2C65" w:rsidRPr="000D2C65" w:rsidRDefault="000D2C65" w:rsidP="000D2C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0D2C65">
        <w:rPr>
          <w:rFonts w:eastAsia="Times New Roman" w:cstheme="minorHAnsi"/>
          <w:color w:val="3D3D3D"/>
          <w:sz w:val="21"/>
          <w:szCs w:val="21"/>
          <w:lang w:eastAsia="pl-PL"/>
        </w:rPr>
        <w:t>organowi prowadzącemu KTK Edukacja sp. z o. o.,</w:t>
      </w:r>
    </w:p>
    <w:p w:rsidR="000D2C65" w:rsidRPr="000D2C65" w:rsidRDefault="000D2C65" w:rsidP="000D2C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0D2C65">
        <w:rPr>
          <w:rFonts w:eastAsia="Times New Roman" w:cstheme="minorHAnsi"/>
          <w:color w:val="3D3D3D"/>
          <w:sz w:val="21"/>
          <w:szCs w:val="21"/>
          <w:lang w:eastAsia="pl-PL"/>
        </w:rPr>
        <w:t>firmie obsługującej dziennik elektroniczny,</w:t>
      </w:r>
    </w:p>
    <w:p w:rsidR="000D2C65" w:rsidRPr="000D2C65" w:rsidRDefault="000D2C65" w:rsidP="000D2C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0D2C65">
        <w:rPr>
          <w:rFonts w:eastAsia="Times New Roman" w:cstheme="minorHAnsi"/>
          <w:color w:val="3D3D3D"/>
          <w:sz w:val="21"/>
          <w:szCs w:val="21"/>
          <w:lang w:eastAsia="pl-PL"/>
        </w:rPr>
        <w:t>biurom podatkowemu i prawnemu</w:t>
      </w:r>
      <w:r>
        <w:rPr>
          <w:rFonts w:eastAsia="Times New Roman" w:cstheme="minorHAnsi"/>
          <w:color w:val="3D3D3D"/>
          <w:sz w:val="21"/>
          <w:szCs w:val="21"/>
          <w:lang w:eastAsia="pl-PL"/>
        </w:rPr>
        <w:t>,</w:t>
      </w:r>
    </w:p>
    <w:p w:rsidR="000D2C65" w:rsidRPr="000D2C65" w:rsidRDefault="000D2C65" w:rsidP="000D2C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0D2C65">
        <w:rPr>
          <w:rFonts w:eastAsia="Times New Roman" w:cstheme="minorHAnsi"/>
          <w:color w:val="3D3D3D"/>
          <w:sz w:val="21"/>
          <w:szCs w:val="21"/>
          <w:lang w:eastAsia="pl-PL"/>
        </w:rPr>
        <w:t>partnerom szkoły np. Szkolny Związek Sportowy</w:t>
      </w:r>
      <w:r>
        <w:rPr>
          <w:rFonts w:eastAsia="Times New Roman" w:cstheme="minorHAnsi"/>
          <w:color w:val="3D3D3D"/>
          <w:sz w:val="21"/>
          <w:szCs w:val="21"/>
          <w:lang w:eastAsia="pl-PL"/>
        </w:rPr>
        <w:t>,</w:t>
      </w:r>
    </w:p>
    <w:p w:rsidR="003A0111" w:rsidRPr="003A0111" w:rsidRDefault="003A0111" w:rsidP="000B20D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firmom udostępniającym  technologie i usługi informatyczne np. </w:t>
      </w:r>
      <w:r w:rsidR="00D61CC1" w:rsidRPr="003A0111">
        <w:rPr>
          <w:rFonts w:eastAsia="Times New Roman" w:cstheme="minorHAnsi"/>
          <w:color w:val="3D3D3D"/>
          <w:sz w:val="21"/>
          <w:szCs w:val="21"/>
          <w:lang w:eastAsia="pl-PL"/>
        </w:rPr>
        <w:t>Microsoft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, Google, </w:t>
      </w:r>
      <w:proofErr w:type="spellStart"/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Mask</w:t>
      </w:r>
      <w:proofErr w:type="spellEnd"/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, </w:t>
      </w:r>
      <w:proofErr w:type="spellStart"/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Webex</w:t>
      </w:r>
      <w:proofErr w:type="spellEnd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.</w:t>
      </w:r>
      <w:bookmarkStart w:id="0" w:name="_GoBack"/>
      <w:bookmarkEnd w:id="0"/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Państwa dane osobowe w zależności od celu ich przetwarzania będą przechowywane:</w:t>
      </w:r>
    </w:p>
    <w:p w:rsidR="003A0111" w:rsidRPr="003A0111" w:rsidRDefault="003A0111" w:rsidP="000B20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w celu wymienionym w pkt. IV </w:t>
      </w:r>
      <w:proofErr w:type="spellStart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ppkt</w:t>
      </w:r>
      <w:proofErr w:type="spellEnd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. 1., od 3 do 50 lat;</w:t>
      </w:r>
    </w:p>
    <w:p w:rsidR="003A0111" w:rsidRPr="003A0111" w:rsidRDefault="003A0111" w:rsidP="000B20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w celu wymienionym w pkt. IV </w:t>
      </w:r>
      <w:proofErr w:type="spellStart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ppkt</w:t>
      </w:r>
      <w:proofErr w:type="spellEnd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2. lit. a., f., w okresie uczęszczania dziecka do </w:t>
      </w:r>
      <w:r w:rsidR="00D61CC1">
        <w:rPr>
          <w:rFonts w:eastAsia="Times New Roman" w:cstheme="minorHAnsi"/>
          <w:color w:val="3D3D3D"/>
          <w:sz w:val="21"/>
          <w:szCs w:val="21"/>
          <w:lang w:eastAsia="pl-PL"/>
        </w:rPr>
        <w:t>SP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KTK, za wyjątkiem danych z monitoringu przechowywanych przez okres do 3 miesięcy,</w:t>
      </w:r>
    </w:p>
    <w:p w:rsidR="003A0111" w:rsidRPr="003A0111" w:rsidRDefault="003A0111" w:rsidP="000B20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w celach wymienionym w pkt. IV </w:t>
      </w:r>
      <w:proofErr w:type="spellStart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ppkt</w:t>
      </w:r>
      <w:proofErr w:type="spellEnd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2. lit. b., c., d., do czasu cofnięcia zgody,</w:t>
      </w:r>
    </w:p>
    <w:p w:rsidR="003A0111" w:rsidRPr="003A0111" w:rsidRDefault="003A0111" w:rsidP="000B20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w celach wymienionym w pkt. IV </w:t>
      </w:r>
      <w:proofErr w:type="spellStart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ppkt</w:t>
      </w:r>
      <w:proofErr w:type="spellEnd"/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2. lit. e. – do czasu osiągniecia celów przetwarzania.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Mają Państwo prawo żądać od administratora dostępu do swoich danych osobowych, ich sprostowania, usunięcia lub ograniczenia przetwarzania, prawo do wniesienia sprzeciwu wobec przetwarzania, a także prawo do przenoszenia danych.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Każdą z wyrażonych zgód na przetwarzanie danych osobowych możecie Państwo wycofać w</w:t>
      </w:r>
      <w:r w:rsidRPr="002C4852">
        <w:rPr>
          <w:rFonts w:eastAsia="Times New Roman" w:cstheme="minorHAnsi"/>
          <w:color w:val="3D3D3D"/>
          <w:sz w:val="21"/>
          <w:szCs w:val="21"/>
          <w:lang w:eastAsia="pl-PL"/>
        </w:rPr>
        <w:t> </w:t>
      </w: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dowolnym momencie. Wycofanie zgody nie wpływa na zgodność z prawem przetwarzania dokonanego przed jej wycofaniem. Dla celów dowodowych Administrator prosi o wycofanie zgody w formie pisemnej.</w:t>
      </w:r>
    </w:p>
    <w:p w:rsidR="003A0111" w:rsidRPr="003A0111" w:rsidRDefault="003A0111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lastRenderedPageBreak/>
        <w:t>Przysługuje Państwu także prawo do wniesienia skargi do organu nadzorczego zajmującego się ochroną danych osobowych, gdy uznacie Państwo, że przetwarzanie danych osobowych narusza przepisy Rozporządzenia 2016/679.</w:t>
      </w:r>
    </w:p>
    <w:p w:rsidR="003A0111" w:rsidRPr="003A0111" w:rsidRDefault="000D67A5" w:rsidP="003A01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5E7B12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>
        <w:rPr>
          <w:rFonts w:eastAsia="Times New Roman" w:cstheme="minorHAnsi"/>
          <w:color w:val="3D3D3D"/>
          <w:sz w:val="21"/>
          <w:szCs w:val="21"/>
          <w:lang w:eastAsia="pl-PL"/>
        </w:rPr>
        <w:t>P</w:t>
      </w:r>
      <w:r w:rsidR="003A0111"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KTK przyjmuje do przetwarzania dane osobowe, które są wymagane przepisami prawa oświatowego lub za wyrażeniem osobnej zgody. Podane przez Państwa dane osobowe będą przetwarzane przez szkołę w zakresie prowadzonej przez nią działalności edukacyjnej oraz powiązanych z nią celami wymienionymi w niniejszej Informacji. Niepodanie przez Państwa swoich danych osobowych wymaganych ustawowo uniemożliwi administratorowi wykonanie jego obowiązków ustawowych i nie będzie możliwa współpraca między Państwem a </w:t>
      </w:r>
      <w:r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 w:rsidR="005E7B12">
        <w:rPr>
          <w:rFonts w:eastAsia="Times New Roman" w:cstheme="minorHAnsi"/>
          <w:color w:val="3D3D3D"/>
          <w:sz w:val="21"/>
          <w:szCs w:val="21"/>
          <w:lang w:eastAsia="pl-PL"/>
        </w:rPr>
        <w:t>S</w:t>
      </w:r>
      <w:r>
        <w:rPr>
          <w:rFonts w:eastAsia="Times New Roman" w:cstheme="minorHAnsi"/>
          <w:color w:val="3D3D3D"/>
          <w:sz w:val="21"/>
          <w:szCs w:val="21"/>
          <w:lang w:eastAsia="pl-PL"/>
        </w:rPr>
        <w:t>P</w:t>
      </w:r>
      <w:r w:rsidR="003A0111" w:rsidRPr="003A0111">
        <w:rPr>
          <w:rFonts w:eastAsia="Times New Roman" w:cstheme="minorHAnsi"/>
          <w:color w:val="3D3D3D"/>
          <w:sz w:val="21"/>
          <w:szCs w:val="21"/>
          <w:lang w:eastAsia="pl-PL"/>
        </w:rPr>
        <w:t xml:space="preserve"> KTK. W przypadku danych wymagających wyrażania dodatkowej zgody Państwa sprzeciw uniemożliwi udział lub dostęp do korzyści jakie są przedmiotem tej zgody.</w:t>
      </w:r>
    </w:p>
    <w:p w:rsidR="00921C31" w:rsidRPr="003A0111" w:rsidRDefault="003A0111" w:rsidP="00921C3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  <w:r w:rsidRPr="003A0111">
        <w:rPr>
          <w:rFonts w:eastAsia="Times New Roman" w:cstheme="minorHAnsi"/>
          <w:color w:val="3D3D3D"/>
          <w:sz w:val="21"/>
          <w:szCs w:val="21"/>
          <w:lang w:eastAsia="pl-PL"/>
        </w:rPr>
        <w:t>Informujemy Państwa, że przekazane dane osobowe nie będą podlegały decyzji zautomatyzowanego przetwarzania, w tym profilowania</w:t>
      </w:r>
      <w:r w:rsidR="008D3E54">
        <w:rPr>
          <w:rFonts w:eastAsia="Times New Roman" w:cstheme="minorHAnsi"/>
          <w:color w:val="3D3D3D"/>
          <w:sz w:val="21"/>
          <w:szCs w:val="21"/>
          <w:lang w:eastAsia="pl-PL"/>
        </w:rPr>
        <w:t>.</w:t>
      </w:r>
    </w:p>
    <w:p w:rsidR="003A0111" w:rsidRPr="003A0111" w:rsidRDefault="003A0111" w:rsidP="00921C31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3D3D3D"/>
          <w:sz w:val="21"/>
          <w:szCs w:val="21"/>
          <w:lang w:eastAsia="pl-PL"/>
        </w:rPr>
      </w:pPr>
    </w:p>
    <w:p w:rsidR="00BD672E" w:rsidRPr="002C4852" w:rsidRDefault="00BD672E" w:rsidP="003A0111">
      <w:pPr>
        <w:jc w:val="both"/>
        <w:rPr>
          <w:rFonts w:cstheme="minorHAnsi"/>
        </w:rPr>
      </w:pPr>
    </w:p>
    <w:sectPr w:rsidR="00BD672E" w:rsidRPr="002C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38EA"/>
    <w:multiLevelType w:val="multilevel"/>
    <w:tmpl w:val="77988156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1" w15:restartNumberingAfterBreak="0">
    <w:nsid w:val="3A407A79"/>
    <w:multiLevelType w:val="multilevel"/>
    <w:tmpl w:val="847E53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3A464781"/>
    <w:multiLevelType w:val="hybridMultilevel"/>
    <w:tmpl w:val="C9902C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002DDA"/>
    <w:multiLevelType w:val="hybridMultilevel"/>
    <w:tmpl w:val="9F04DB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3648A"/>
    <w:multiLevelType w:val="multilevel"/>
    <w:tmpl w:val="77988156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5" w15:restartNumberingAfterBreak="0">
    <w:nsid w:val="40ED0089"/>
    <w:multiLevelType w:val="hybridMultilevel"/>
    <w:tmpl w:val="522E01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216E91"/>
    <w:multiLevelType w:val="multilevel"/>
    <w:tmpl w:val="847E53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732F1B56"/>
    <w:multiLevelType w:val="multilevel"/>
    <w:tmpl w:val="CF46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1"/>
    <w:rsid w:val="000B20D5"/>
    <w:rsid w:val="000D2C65"/>
    <w:rsid w:val="000D67A5"/>
    <w:rsid w:val="0011102A"/>
    <w:rsid w:val="002C4852"/>
    <w:rsid w:val="003A0111"/>
    <w:rsid w:val="005E7B12"/>
    <w:rsid w:val="007033A7"/>
    <w:rsid w:val="007F17E9"/>
    <w:rsid w:val="00876635"/>
    <w:rsid w:val="008D3E54"/>
    <w:rsid w:val="00921C31"/>
    <w:rsid w:val="00B829F4"/>
    <w:rsid w:val="00BD672E"/>
    <w:rsid w:val="00D61CC1"/>
    <w:rsid w:val="00D7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25CA"/>
  <w15:chartTrackingRefBased/>
  <w15:docId w15:val="{90C2EBBB-FE8C-4FE4-ABBA-1D18AF6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center">
    <w:name w:val="has-text-align-center"/>
    <w:basedOn w:val="Normalny"/>
    <w:rsid w:val="003A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011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011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8</cp:revision>
  <dcterms:created xsi:type="dcterms:W3CDTF">2024-12-06T12:31:00Z</dcterms:created>
  <dcterms:modified xsi:type="dcterms:W3CDTF">2025-11-27T11:42:00Z</dcterms:modified>
</cp:coreProperties>
</file>